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5D73" w14:textId="77777777" w:rsidR="00625A10" w:rsidRDefault="00625A10" w:rsidP="00625A10">
      <w:pPr>
        <w:spacing w:after="137" w:line="256" w:lineRule="auto"/>
        <w:jc w:val="center"/>
      </w:pPr>
      <w:r>
        <w:rPr>
          <w:b/>
          <w:sz w:val="24"/>
        </w:rPr>
        <w:t xml:space="preserve">Klauzula informacyjna </w:t>
      </w:r>
    </w:p>
    <w:p w14:paraId="775EEBE0" w14:textId="77777777" w:rsidR="00625A10" w:rsidRDefault="00625A10" w:rsidP="00625A10">
      <w:pPr>
        <w:spacing w:after="209"/>
        <w:ind w:left="-5" w:right="329"/>
      </w:pPr>
      <w:r>
        <w:t xml:space="preserve">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 </w:t>
      </w:r>
    </w:p>
    <w:p w14:paraId="0F8BEE2F" w14:textId="77777777" w:rsidR="00625A10" w:rsidRDefault="00625A10" w:rsidP="00625A10">
      <w:pPr>
        <w:numPr>
          <w:ilvl w:val="0"/>
          <w:numId w:val="1"/>
        </w:numPr>
        <w:spacing w:after="113"/>
        <w:ind w:right="329" w:hanging="358"/>
      </w:pPr>
      <w:r>
        <w:t xml:space="preserve">Administratorem danych osobowych jest Miejskie Przedszkole z Oddziałami Integracyjnymi nr 31  w Płocku z siedzibą przy ul. Szarych Szeregów 32, tel. 24 3642653 e-mail: </w:t>
      </w:r>
      <w:hyperlink r:id="rId5" w:history="1">
        <w:r>
          <w:rPr>
            <w:rStyle w:val="Hipercze"/>
            <w:rFonts w:eastAsiaTheme="majorEastAsia"/>
          </w:rPr>
          <w:t>mp31@zjoplock.pl</w:t>
        </w:r>
      </w:hyperlink>
      <w:r>
        <w:rPr>
          <w:color w:val="0000FF"/>
          <w:u w:val="single" w:color="0000FF"/>
        </w:rPr>
        <w:t xml:space="preserve"> </w:t>
      </w:r>
      <w:r>
        <w:t xml:space="preserve">reprezentowana/-y przez dyrektora. </w:t>
      </w:r>
    </w:p>
    <w:p w14:paraId="063D33A8" w14:textId="77777777" w:rsidR="00625A10" w:rsidRDefault="00625A10" w:rsidP="00625A10">
      <w:pPr>
        <w:numPr>
          <w:ilvl w:val="0"/>
          <w:numId w:val="1"/>
        </w:numPr>
        <w:ind w:right="329" w:hanging="358"/>
      </w:pPr>
      <w:r>
        <w:t xml:space="preserve">Dane kontaktowe Inspektora Ochrony Danych: </w:t>
      </w:r>
      <w:r>
        <w:rPr>
          <w:color w:val="0000FF"/>
          <w:u w:val="single" w:color="0000FF"/>
        </w:rPr>
        <w:t>iod@zjoplock.pl</w:t>
      </w:r>
      <w:r>
        <w:t xml:space="preserve"> , tel. 24 367 89 33. </w:t>
      </w:r>
    </w:p>
    <w:p w14:paraId="74F35872" w14:textId="77777777" w:rsidR="00625A10" w:rsidRDefault="00625A10" w:rsidP="00625A10">
      <w:pPr>
        <w:numPr>
          <w:ilvl w:val="0"/>
          <w:numId w:val="1"/>
        </w:numPr>
        <w:ind w:right="329" w:hanging="358"/>
      </w:pPr>
      <w:r>
        <w:t xml:space="preserve">Dane przetwarzane będą w celu organizacji i przeprowadzenia konkursu, a także w celu rozwijania uzdolnień i promowania osiągnięć dzieci.  </w:t>
      </w:r>
    </w:p>
    <w:p w14:paraId="3694F1E5" w14:textId="77777777" w:rsidR="00625A10" w:rsidRDefault="00625A10" w:rsidP="00625A10">
      <w:pPr>
        <w:numPr>
          <w:ilvl w:val="0"/>
          <w:numId w:val="1"/>
        </w:numPr>
        <w:spacing w:after="10"/>
        <w:ind w:right="329" w:hanging="358"/>
      </w:pPr>
      <w:r>
        <w:t xml:space="preserve">Podstawą prawną przetwarzania danych osobowych jest: </w:t>
      </w:r>
    </w:p>
    <w:p w14:paraId="0B10A800" w14:textId="526B6068" w:rsidR="00625A10" w:rsidRDefault="00625A10" w:rsidP="00625A10">
      <w:pPr>
        <w:numPr>
          <w:ilvl w:val="0"/>
          <w:numId w:val="2"/>
        </w:numPr>
        <w:spacing w:after="20" w:line="261" w:lineRule="auto"/>
        <w:ind w:right="334" w:hanging="358"/>
      </w:pPr>
      <w:r>
        <w:t xml:space="preserve">art. 6 ust. 1 lit. e RODO </w:t>
      </w:r>
      <w:r>
        <w:rPr>
          <w:i/>
        </w:rPr>
        <w:t xml:space="preserve">(wykonanie zadania realizowanego w interesie publicznym lub w ramach sprawowania władzy publicznej powierzonej administratorowi) </w:t>
      </w:r>
      <w:r>
        <w:t>w zw. z art. 1 ustawy z dnia 14 grudnia 2016 r. Prawo oświatowe (t. j. Dz. U. z 20</w:t>
      </w:r>
      <w:r w:rsidR="00D83920">
        <w:t>24</w:t>
      </w:r>
      <w:r>
        <w:t xml:space="preserve"> r. poz. </w:t>
      </w:r>
      <w:r w:rsidR="00D83920">
        <w:t>737 ze zm.</w:t>
      </w:r>
      <w:r>
        <w:t xml:space="preserve">) </w:t>
      </w:r>
    </w:p>
    <w:p w14:paraId="1909B842" w14:textId="501E8226" w:rsidR="00625A10" w:rsidRDefault="00625A10" w:rsidP="00625A10">
      <w:pPr>
        <w:numPr>
          <w:ilvl w:val="0"/>
          <w:numId w:val="2"/>
        </w:numPr>
        <w:ind w:right="334" w:hanging="358"/>
      </w:pPr>
      <w:r>
        <w:t xml:space="preserve">art. 6 ust. 1 lit. a RODO </w:t>
      </w:r>
      <w:r>
        <w:rPr>
          <w:i/>
        </w:rPr>
        <w:t xml:space="preserve">(zgoda wyrażona przez rodzica/opiekuna prawnego lub pełnoletniego ucznia) </w:t>
      </w:r>
      <w:r>
        <w:t>w zw. z art. 81 ustawy z dnia 4 lutego 1994 r. o prawie autorskim i prawach pokrewnych (t. j. Dz. U. z 202</w:t>
      </w:r>
      <w:r w:rsidR="00D83920">
        <w:t>5</w:t>
      </w:r>
      <w:r>
        <w:t xml:space="preserve"> r. poz. </w:t>
      </w:r>
      <w:r w:rsidR="00D83920">
        <w:t>24 ze zm.</w:t>
      </w:r>
      <w:r>
        <w:t xml:space="preserve">) – w zakresie rozpowszechniania wizerunku dziecka oraz publikowania informacji o uczestnikach konkursu.  </w:t>
      </w:r>
    </w:p>
    <w:p w14:paraId="24EE6E8E" w14:textId="77777777" w:rsidR="00625A10" w:rsidRDefault="00625A10" w:rsidP="00625A10">
      <w:pPr>
        <w:spacing w:after="147" w:line="252" w:lineRule="auto"/>
        <w:ind w:left="358" w:right="0" w:firstLine="0"/>
        <w:jc w:val="left"/>
      </w:pPr>
      <w:r>
        <w:t xml:space="preserve">Będziemy </w:t>
      </w:r>
      <w:r>
        <w:tab/>
        <w:t xml:space="preserve">publikować/rozpowszechniać: </w:t>
      </w:r>
      <w:r>
        <w:tab/>
        <w:t xml:space="preserve">imię </w:t>
      </w:r>
      <w:r>
        <w:tab/>
        <w:t xml:space="preserve">i </w:t>
      </w:r>
      <w:r>
        <w:tab/>
        <w:t xml:space="preserve">nazwisko, </w:t>
      </w:r>
      <w:r>
        <w:tab/>
        <w:t xml:space="preserve">wiek, </w:t>
      </w:r>
      <w:r>
        <w:tab/>
        <w:t xml:space="preserve">nazwę </w:t>
      </w:r>
      <w:r>
        <w:tab/>
        <w:t xml:space="preserve">placówki  oraz pracę konkursową wybranych uczestników w konkursie na stronie internetowej Organizatora konkursu/szkoły/placówki oraz w mediach/wydawnictwach w związku z promocją konkursu, osiągnięć uczestników, jak też działalności statutowej Organizatora konkursu/szkoły/placówki. </w:t>
      </w:r>
    </w:p>
    <w:p w14:paraId="6A14085D" w14:textId="77777777" w:rsidR="00625A10" w:rsidRDefault="00625A10" w:rsidP="00625A10">
      <w:pPr>
        <w:numPr>
          <w:ilvl w:val="0"/>
          <w:numId w:val="3"/>
        </w:numPr>
        <w:spacing w:after="23"/>
        <w:ind w:right="329" w:hanging="358"/>
      </w:pPr>
      <w:r>
        <w:t xml:space="preserve">Zgoda na przetwarzanie danych osobowych jest dobrowolna. Można ją wycofać  w dowolnym momencie. Wycofanie zgody nie będzie miało jednak wpływu na przetwarzanie, którego dokonano na podstawie zgody tej osoby przed jej cofnięciem. Udzielenie zgody  na rozpowszechnianie wizerunku oraz osiągnięć uczestnika konkursu ma charakter nieodpłatny  i dobrowolny. Brak takiej zgody będzie skutkował niemożliwością wykorzystania wizerunku Państwa dziecka do celu wskazanego w pkt 3 niemożliwością upublicznienia osiągnięć uczestnika </w:t>
      </w:r>
    </w:p>
    <w:p w14:paraId="1D91BC44" w14:textId="77777777" w:rsidR="00625A10" w:rsidRDefault="00625A10" w:rsidP="00625A10">
      <w:pPr>
        <w:tabs>
          <w:tab w:val="center" w:pos="692"/>
          <w:tab w:val="center" w:pos="1724"/>
          <w:tab w:val="center" w:pos="2646"/>
          <w:tab w:val="center" w:pos="4013"/>
          <w:tab w:val="center" w:pos="5653"/>
          <w:tab w:val="center" w:pos="7906"/>
        </w:tabs>
        <w:spacing w:after="10"/>
        <w:ind w:left="0" w:right="0" w:firstLine="0"/>
        <w:jc w:val="left"/>
      </w:pPr>
      <w:r>
        <w:rPr>
          <w:rFonts w:ascii="Calibri" w:eastAsia="Calibri" w:hAnsi="Calibri" w:cs="Calibri"/>
        </w:rPr>
        <w:tab/>
      </w:r>
      <w:r>
        <w:t xml:space="preserve">konkursu </w:t>
      </w:r>
      <w:r>
        <w:tab/>
        <w:t xml:space="preserve">na </w:t>
      </w:r>
      <w:r>
        <w:tab/>
        <w:t xml:space="preserve">stronie </w:t>
      </w:r>
      <w:r>
        <w:tab/>
        <w:t xml:space="preserve">internetowej </w:t>
      </w:r>
      <w:r>
        <w:tab/>
        <w:t xml:space="preserve">Organizatora </w:t>
      </w:r>
      <w:r>
        <w:tab/>
        <w:t xml:space="preserve">konkursu/szkoły/placówki  </w:t>
      </w:r>
    </w:p>
    <w:p w14:paraId="7AF0466E" w14:textId="77777777" w:rsidR="00625A10" w:rsidRDefault="00625A10" w:rsidP="00625A10">
      <w:pPr>
        <w:ind w:left="293" w:right="329"/>
      </w:pPr>
      <w:r>
        <w:t xml:space="preserve">oraz w mediach/wydawnictwach w związku z promocją konkursu, osiągnięć uczestników, jak też działalności statutowej Organizatora konkursu/szkoły/placówki.  </w:t>
      </w:r>
    </w:p>
    <w:p w14:paraId="6ECADFF8" w14:textId="77777777" w:rsidR="00625A10" w:rsidRDefault="00625A10" w:rsidP="00625A10">
      <w:pPr>
        <w:numPr>
          <w:ilvl w:val="0"/>
          <w:numId w:val="3"/>
        </w:numPr>
        <w:ind w:right="329" w:hanging="358"/>
      </w:pPr>
      <w:r>
        <w:t xml:space="preserve">Podanie danych osobowych jest dobrowolne, ale jest warunkiem koniecznym do wzięcia udziału  w konkursie.  </w:t>
      </w:r>
    </w:p>
    <w:p w14:paraId="77FF3097" w14:textId="77777777" w:rsidR="00625A10" w:rsidRDefault="00625A10" w:rsidP="00625A10">
      <w:pPr>
        <w:numPr>
          <w:ilvl w:val="0"/>
          <w:numId w:val="3"/>
        </w:numPr>
        <w:ind w:right="329" w:hanging="358"/>
      </w:pPr>
      <w:r>
        <w:t xml:space="preserve">Odbiorcami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wydawnictwom literackim i prasowym, dostawcom usług księgowych, prawnych i doradczych. Nadto dane osobowe przedstawicieli laureatów konkursu oraz osób odbierających nagrody mogą być przekazane fundatorom nagród w celu dopełnienia wymogów formalnych związanych z otrzymaniem nagród i/lub usługodawcom pocztowym w celu dostarczenia nagrody.  </w:t>
      </w:r>
    </w:p>
    <w:p w14:paraId="13F808AB" w14:textId="77777777" w:rsidR="00625A10" w:rsidRDefault="00625A10" w:rsidP="00625A10">
      <w:pPr>
        <w:numPr>
          <w:ilvl w:val="0"/>
          <w:numId w:val="3"/>
        </w:numPr>
        <w:spacing w:after="35"/>
        <w:ind w:right="329" w:hanging="358"/>
      </w:pPr>
      <w:r>
        <w:lastRenderedPageBreak/>
        <w:t xml:space="preserve">Dane będą przetwarzane przez 5 lat (czas przechowywania zgodnie z Jednolitym Rzeczowym Wykazem Akt). </w:t>
      </w:r>
    </w:p>
    <w:p w14:paraId="2D714CAF" w14:textId="77777777" w:rsidR="00625A10" w:rsidRDefault="00625A10" w:rsidP="00625A10">
      <w:pPr>
        <w:numPr>
          <w:ilvl w:val="0"/>
          <w:numId w:val="3"/>
        </w:numPr>
        <w:spacing w:after="33"/>
        <w:ind w:right="329" w:hanging="358"/>
      </w:pPr>
      <w:r>
        <w:t xml:space="preserve">W zakresie rozpowszechniania wizerunku dziecka dane będą przetwarzane do czasu wycofania zgody. Dane przetwarzane na podstawie prawnie uzasadnionego interesu Administratora danych mogą być przetwarzane do czasu skutecznego złożenia sprzeciwu lub ustania jego interesu. </w:t>
      </w:r>
    </w:p>
    <w:p w14:paraId="6E9790C4" w14:textId="77777777" w:rsidR="00625A10" w:rsidRDefault="00625A10" w:rsidP="00625A10">
      <w:pPr>
        <w:numPr>
          <w:ilvl w:val="0"/>
          <w:numId w:val="3"/>
        </w:numPr>
        <w:ind w:right="329" w:hanging="358"/>
      </w:pPr>
      <w:r>
        <w:t xml:space="preserve">Dane osobowe nie podlegają zautomatyzowanemu podejmowaniu decyzji, w tym profilowaniu.  </w:t>
      </w:r>
    </w:p>
    <w:p w14:paraId="47999C13" w14:textId="77777777" w:rsidR="00625A10" w:rsidRDefault="00625A10" w:rsidP="00625A10">
      <w:pPr>
        <w:numPr>
          <w:ilvl w:val="0"/>
          <w:numId w:val="3"/>
        </w:numPr>
        <w:spacing w:after="33"/>
        <w:ind w:right="329" w:hanging="358"/>
      </w:pPr>
      <w:r>
        <w:t xml:space="preserve">Dane osobowe nie będą przekazywane do państw trzecich ani organizacji międzynarodowych.  </w:t>
      </w:r>
    </w:p>
    <w:p w14:paraId="6B055BE4" w14:textId="77777777" w:rsidR="00625A10" w:rsidRDefault="00625A10" w:rsidP="00625A10">
      <w:pPr>
        <w:numPr>
          <w:ilvl w:val="0"/>
          <w:numId w:val="3"/>
        </w:numPr>
        <w:spacing w:after="31"/>
        <w:ind w:right="329" w:hanging="358"/>
      </w:pPr>
      <w:r>
        <w:t xml:space="preserve">Pani/Pana prawa w związku z przetwarzaniem danych osobowych:  </w:t>
      </w:r>
    </w:p>
    <w:p w14:paraId="47A3359C" w14:textId="77777777" w:rsidR="00625A10" w:rsidRDefault="00625A10" w:rsidP="00625A10">
      <w:pPr>
        <w:numPr>
          <w:ilvl w:val="1"/>
          <w:numId w:val="3"/>
        </w:numPr>
        <w:spacing w:after="10"/>
        <w:ind w:right="329" w:hanging="360"/>
      </w:pPr>
      <w:r>
        <w:t xml:space="preserve">prawo dostępu do swoich danych oraz uzyskania kopii swoich danych,  </w:t>
      </w:r>
    </w:p>
    <w:p w14:paraId="5B4C7E35" w14:textId="77777777" w:rsidR="00625A10" w:rsidRDefault="00625A10" w:rsidP="00625A10">
      <w:pPr>
        <w:numPr>
          <w:ilvl w:val="1"/>
          <w:numId w:val="3"/>
        </w:numPr>
        <w:spacing w:after="45"/>
        <w:ind w:right="329" w:hanging="360"/>
      </w:pPr>
      <w:r>
        <w:t xml:space="preserve">prawo do sprostowania danych,  </w:t>
      </w:r>
    </w:p>
    <w:p w14:paraId="20929D9C" w14:textId="77777777" w:rsidR="00625A10" w:rsidRDefault="00625A10" w:rsidP="00625A10">
      <w:pPr>
        <w:numPr>
          <w:ilvl w:val="1"/>
          <w:numId w:val="3"/>
        </w:numPr>
        <w:spacing w:after="10"/>
        <w:ind w:right="329" w:hanging="360"/>
      </w:pPr>
      <w:r>
        <w:t xml:space="preserve">prawo do usunięcia danych, </w:t>
      </w:r>
    </w:p>
    <w:p w14:paraId="33B521CB" w14:textId="77777777" w:rsidR="00625A10" w:rsidRDefault="00625A10" w:rsidP="00625A10">
      <w:pPr>
        <w:numPr>
          <w:ilvl w:val="1"/>
          <w:numId w:val="3"/>
        </w:numPr>
        <w:spacing w:after="10"/>
        <w:ind w:right="329" w:hanging="360"/>
      </w:pPr>
      <w:r>
        <w:t xml:space="preserve">prawo do ograniczenia przetwarzania,  </w:t>
      </w:r>
    </w:p>
    <w:p w14:paraId="46DE4475" w14:textId="77777777" w:rsidR="00625A10" w:rsidRDefault="00625A10" w:rsidP="00625A10">
      <w:pPr>
        <w:numPr>
          <w:ilvl w:val="1"/>
          <w:numId w:val="3"/>
        </w:numPr>
        <w:spacing w:after="49"/>
        <w:ind w:right="329" w:hanging="360"/>
      </w:pPr>
      <w:r>
        <w:t xml:space="preserve">prawo do przenoszenia danych, </w:t>
      </w:r>
    </w:p>
    <w:p w14:paraId="57F522EE" w14:textId="77777777" w:rsidR="00625A10" w:rsidRDefault="00625A10" w:rsidP="00625A10">
      <w:pPr>
        <w:numPr>
          <w:ilvl w:val="1"/>
          <w:numId w:val="3"/>
        </w:numPr>
        <w:spacing w:after="36"/>
        <w:ind w:right="329" w:hanging="360"/>
      </w:pPr>
      <w:r>
        <w:t xml:space="preserve">prawo wniesienia sprzeciwu w sytuacji, gdy dane przetwarzane są na podstawie prawnie uzasadnionego interesu Administratora.  </w:t>
      </w:r>
    </w:p>
    <w:p w14:paraId="7249E9E9" w14:textId="77777777" w:rsidR="00625A10" w:rsidRDefault="00625A10" w:rsidP="00625A10">
      <w:pPr>
        <w:numPr>
          <w:ilvl w:val="0"/>
          <w:numId w:val="3"/>
        </w:numPr>
        <w:spacing w:after="21"/>
        <w:ind w:right="329" w:hanging="358"/>
      </w:pPr>
      <w:r>
        <w:t xml:space="preserve">Ma Pani/Pan prawo do złożenia skargi do Prezesa Urzędu Ochrony Danych Osobowych                      </w:t>
      </w:r>
    </w:p>
    <w:p w14:paraId="189F8D9A" w14:textId="44111D26" w:rsidR="00625A10" w:rsidRDefault="00625A10" w:rsidP="00625A10">
      <w:pPr>
        <w:spacing w:after="129"/>
        <w:ind w:left="368" w:right="329"/>
      </w:pPr>
      <w:r>
        <w:t xml:space="preserve">(ul. </w:t>
      </w:r>
      <w:r w:rsidR="00D83920">
        <w:t>Stanisława Moniuszki 1 A, 00-014</w:t>
      </w:r>
      <w:r>
        <w:t xml:space="preserve"> Warszawa), jeśli uzna Pani/Pan, że dane są przetwarzane niezgodnie                z prawem. </w:t>
      </w:r>
    </w:p>
    <w:p w14:paraId="3C080D76" w14:textId="77777777" w:rsidR="00625A10" w:rsidRDefault="00625A10" w:rsidP="00625A10">
      <w:pPr>
        <w:spacing w:after="147" w:line="256" w:lineRule="auto"/>
        <w:ind w:left="0" w:right="0" w:firstLine="0"/>
        <w:jc w:val="left"/>
      </w:pPr>
      <w:r>
        <w:rPr>
          <w:sz w:val="24"/>
        </w:rPr>
        <w:t xml:space="preserve"> </w:t>
      </w:r>
    </w:p>
    <w:p w14:paraId="1BF92A68" w14:textId="77777777" w:rsidR="00625A10" w:rsidRDefault="00625A10" w:rsidP="00625A10">
      <w:pPr>
        <w:spacing w:after="0" w:line="256" w:lineRule="auto"/>
        <w:ind w:left="0" w:right="0" w:firstLine="0"/>
        <w:jc w:val="left"/>
      </w:pPr>
      <w:r>
        <w:rPr>
          <w:rFonts w:ascii="Calibri" w:eastAsia="Calibri" w:hAnsi="Calibri" w:cs="Calibri"/>
        </w:rPr>
        <w:t xml:space="preserve"> </w:t>
      </w:r>
    </w:p>
    <w:p w14:paraId="0ADACFCA" w14:textId="77777777" w:rsidR="00EA39EA" w:rsidRDefault="00EA39EA"/>
    <w:sectPr w:rsidR="00EA3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205"/>
    <w:multiLevelType w:val="hybridMultilevel"/>
    <w:tmpl w:val="FB1AC732"/>
    <w:lvl w:ilvl="0" w:tplc="71E83988">
      <w:start w:val="1"/>
      <w:numFmt w:val="decimal"/>
      <w:lvlText w:val="%1."/>
      <w:lvlJc w:val="left"/>
      <w:pPr>
        <w:ind w:left="3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E1CC24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290FB1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A72FCE0">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B42A4D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4A493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4EA040A">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55C4F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D8EF53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4FE3294"/>
    <w:multiLevelType w:val="hybridMultilevel"/>
    <w:tmpl w:val="37565AB4"/>
    <w:lvl w:ilvl="0" w:tplc="03B6BBD0">
      <w:start w:val="1"/>
      <w:numFmt w:val="bullet"/>
      <w:lvlText w:val="•"/>
      <w:lvlJc w:val="left"/>
      <w:pPr>
        <w:ind w:left="3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10EE41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65AE8D6">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94CBB5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19CB8BC">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AC1014">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3C0F6BA">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8B2CF46">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B684B6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5B411232"/>
    <w:multiLevelType w:val="hybridMultilevel"/>
    <w:tmpl w:val="8354A546"/>
    <w:lvl w:ilvl="0" w:tplc="E7D472D4">
      <w:start w:val="5"/>
      <w:numFmt w:val="decimal"/>
      <w:lvlText w:val="%1."/>
      <w:lvlJc w:val="left"/>
      <w:pPr>
        <w:ind w:left="35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C962394">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A16740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01C19E4">
      <w:start w:val="1"/>
      <w:numFmt w:val="decimal"/>
      <w:lvlText w:val="%4"/>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BA20032">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0583810">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C3888B2">
      <w:start w:val="1"/>
      <w:numFmt w:val="decimal"/>
      <w:lvlText w:val="%7"/>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E3033C2">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6AE329A">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996373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969501">
    <w:abstractNumId w:val="1"/>
  </w:num>
  <w:num w:numId="3" w16cid:durableId="82019873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A"/>
    <w:rsid w:val="00625A10"/>
    <w:rsid w:val="00720046"/>
    <w:rsid w:val="00774CA8"/>
    <w:rsid w:val="00D83920"/>
    <w:rsid w:val="00EA3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52A6"/>
  <w15:chartTrackingRefBased/>
  <w15:docId w15:val="{6CDD7A75-F34A-4164-8169-519BFB07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5A10"/>
    <w:pPr>
      <w:spacing w:after="152" w:line="247" w:lineRule="auto"/>
      <w:ind w:left="10" w:right="343" w:hanging="10"/>
      <w:jc w:val="both"/>
    </w:pPr>
    <w:rPr>
      <w:rFonts w:ascii="Times New Roman" w:eastAsia="Times New Roman" w:hAnsi="Times New Roman" w:cs="Times New Roman"/>
      <w:color w:val="000000"/>
      <w:sz w:val="22"/>
      <w:lang w:eastAsia="pl-PL"/>
    </w:rPr>
  </w:style>
  <w:style w:type="paragraph" w:styleId="Nagwek1">
    <w:name w:val="heading 1"/>
    <w:basedOn w:val="Normalny"/>
    <w:next w:val="Normalny"/>
    <w:link w:val="Nagwek1Znak"/>
    <w:uiPriority w:val="9"/>
    <w:qFormat/>
    <w:rsid w:val="00EA3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A3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A39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A39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A39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A39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39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39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39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39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A39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A39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A39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A39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A39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39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39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39EA"/>
    <w:rPr>
      <w:rFonts w:eastAsiaTheme="majorEastAsia" w:cstheme="majorBidi"/>
      <w:color w:val="272727" w:themeColor="text1" w:themeTint="D8"/>
    </w:rPr>
  </w:style>
  <w:style w:type="paragraph" w:styleId="Tytu">
    <w:name w:val="Title"/>
    <w:basedOn w:val="Normalny"/>
    <w:next w:val="Normalny"/>
    <w:link w:val="TytuZnak"/>
    <w:uiPriority w:val="10"/>
    <w:qFormat/>
    <w:rsid w:val="00EA3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39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39EA"/>
    <w:pPr>
      <w:numPr>
        <w:ilvl w:val="1"/>
      </w:numPr>
      <w:ind w:left="1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39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39EA"/>
    <w:pPr>
      <w:spacing w:before="160"/>
      <w:jc w:val="center"/>
    </w:pPr>
    <w:rPr>
      <w:i/>
      <w:iCs/>
      <w:color w:val="404040" w:themeColor="text1" w:themeTint="BF"/>
    </w:rPr>
  </w:style>
  <w:style w:type="character" w:customStyle="1" w:styleId="CytatZnak">
    <w:name w:val="Cytat Znak"/>
    <w:basedOn w:val="Domylnaczcionkaakapitu"/>
    <w:link w:val="Cytat"/>
    <w:uiPriority w:val="29"/>
    <w:rsid w:val="00EA39EA"/>
    <w:rPr>
      <w:i/>
      <w:iCs/>
      <w:color w:val="404040" w:themeColor="text1" w:themeTint="BF"/>
    </w:rPr>
  </w:style>
  <w:style w:type="paragraph" w:styleId="Akapitzlist">
    <w:name w:val="List Paragraph"/>
    <w:basedOn w:val="Normalny"/>
    <w:uiPriority w:val="34"/>
    <w:qFormat/>
    <w:rsid w:val="00EA39EA"/>
    <w:pPr>
      <w:ind w:left="720"/>
      <w:contextualSpacing/>
    </w:pPr>
  </w:style>
  <w:style w:type="character" w:styleId="Wyrnienieintensywne">
    <w:name w:val="Intense Emphasis"/>
    <w:basedOn w:val="Domylnaczcionkaakapitu"/>
    <w:uiPriority w:val="21"/>
    <w:qFormat/>
    <w:rsid w:val="00EA39EA"/>
    <w:rPr>
      <w:i/>
      <w:iCs/>
      <w:color w:val="2F5496" w:themeColor="accent1" w:themeShade="BF"/>
    </w:rPr>
  </w:style>
  <w:style w:type="paragraph" w:styleId="Cytatintensywny">
    <w:name w:val="Intense Quote"/>
    <w:basedOn w:val="Normalny"/>
    <w:next w:val="Normalny"/>
    <w:link w:val="CytatintensywnyZnak"/>
    <w:uiPriority w:val="30"/>
    <w:qFormat/>
    <w:rsid w:val="00EA3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A39EA"/>
    <w:rPr>
      <w:i/>
      <w:iCs/>
      <w:color w:val="2F5496" w:themeColor="accent1" w:themeShade="BF"/>
    </w:rPr>
  </w:style>
  <w:style w:type="character" w:styleId="Odwoanieintensywne">
    <w:name w:val="Intense Reference"/>
    <w:basedOn w:val="Domylnaczcionkaakapitu"/>
    <w:uiPriority w:val="32"/>
    <w:qFormat/>
    <w:rsid w:val="00EA39EA"/>
    <w:rPr>
      <w:b/>
      <w:bCs/>
      <w:smallCaps/>
      <w:color w:val="2F5496" w:themeColor="accent1" w:themeShade="BF"/>
      <w:spacing w:val="5"/>
    </w:rPr>
  </w:style>
  <w:style w:type="character" w:styleId="Hipercze">
    <w:name w:val="Hyperlink"/>
    <w:basedOn w:val="Domylnaczcionkaakapitu"/>
    <w:uiPriority w:val="99"/>
    <w:semiHidden/>
    <w:unhideWhenUsed/>
    <w:rsid w:val="00625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31@zjoploc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4036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Figat-Krzykwa</dc:creator>
  <cp:keywords/>
  <dc:description/>
  <cp:lastModifiedBy>Anna Figat-Krzykwa</cp:lastModifiedBy>
  <cp:revision>3</cp:revision>
  <dcterms:created xsi:type="dcterms:W3CDTF">2025-10-20T12:01:00Z</dcterms:created>
  <dcterms:modified xsi:type="dcterms:W3CDTF">2025-11-22T16:32:00Z</dcterms:modified>
</cp:coreProperties>
</file>